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hint="eastAsia" w:ascii="宋体" w:hAnsi="宋体" w:eastAsia="宋体" w:cs="宋体"/>
          <w:b/>
          <w:bCs/>
          <w:color w:val="000000"/>
          <w:kern w:val="0"/>
          <w:sz w:val="31"/>
          <w:szCs w:val="31"/>
          <w:lang w:val="en-US" w:eastAsia="zh-CN" w:bidi="ar"/>
        </w:rPr>
        <w:t>第一章 竞争性谈判邀请公告</w:t>
      </w:r>
    </w:p>
    <w:p>
      <w:pPr>
        <w:keepNext w:val="0"/>
        <w:keepLines w:val="0"/>
        <w:widowControl/>
        <w:suppressLineNumbers w:val="0"/>
        <w:ind w:firstLine="422" w:firstLineChars="200"/>
        <w:jc w:val="left"/>
        <w:rPr>
          <w:u w:val="single"/>
        </w:rPr>
      </w:pPr>
      <w:r>
        <w:rPr>
          <w:rFonts w:hint="eastAsia" w:ascii="宋体" w:hAnsi="宋体" w:eastAsia="宋体" w:cs="宋体"/>
          <w:color w:val="000000"/>
          <w:kern w:val="0"/>
          <w:sz w:val="21"/>
          <w:szCs w:val="21"/>
          <w:lang w:val="en-US" w:eastAsia="zh-CN" w:bidi="ar"/>
        </w:rPr>
        <w:t>致：</w:t>
      </w:r>
      <w:r>
        <w:rPr>
          <w:rFonts w:hint="eastAsia" w:ascii="宋体" w:hAnsi="宋体" w:eastAsia="宋体" w:cs="宋体"/>
          <w:color w:val="000000"/>
          <w:kern w:val="0"/>
          <w:sz w:val="21"/>
          <w:szCs w:val="21"/>
          <w:u w:val="single"/>
          <w:lang w:val="en-US" w:eastAsia="zh-CN" w:bidi="ar"/>
        </w:rPr>
        <w:t xml:space="preserve">西藏铭安实业有限公司，西藏晟初医疗设备有限公司，烟台豪特氧业设备有限公司， </w:t>
      </w:r>
    </w:p>
    <w:p>
      <w:pPr>
        <w:keepNext w:val="0"/>
        <w:keepLines w:val="0"/>
        <w:widowControl/>
        <w:suppressLineNumbers w:val="0"/>
        <w:jc w:val="left"/>
      </w:pPr>
      <w:r>
        <w:rPr>
          <w:rFonts w:hint="eastAsia" w:ascii="宋体" w:hAnsi="宋体" w:eastAsia="宋体" w:cs="宋体"/>
          <w:color w:val="000000"/>
          <w:kern w:val="0"/>
          <w:sz w:val="21"/>
          <w:szCs w:val="21"/>
          <w:u w:val="single"/>
          <w:lang w:val="en-US" w:eastAsia="zh-CN" w:bidi="ar"/>
        </w:rPr>
        <w:t xml:space="preserve">西藏康乾科技有限公司 </w:t>
      </w:r>
      <w:r>
        <w:rPr>
          <w:rFonts w:hint="eastAsia" w:ascii="宋体" w:hAnsi="宋体" w:eastAsia="宋体" w:cs="宋体"/>
          <w:color w:val="000000"/>
          <w:kern w:val="0"/>
          <w:sz w:val="21"/>
          <w:szCs w:val="21"/>
          <w:lang w:val="en-US" w:eastAsia="zh-CN" w:bidi="ar"/>
        </w:rPr>
        <w:t xml:space="preserve">正信伟业工程咨询管理有限公司受 </w:t>
      </w:r>
      <w:r>
        <w:rPr>
          <w:rFonts w:hint="eastAsia" w:ascii="宋体" w:hAnsi="宋体" w:eastAsia="宋体" w:cs="宋体"/>
          <w:color w:val="000000"/>
          <w:kern w:val="0"/>
          <w:sz w:val="21"/>
          <w:szCs w:val="21"/>
          <w:u w:val="single"/>
          <w:lang w:val="en-US" w:eastAsia="zh-CN" w:bidi="ar"/>
        </w:rPr>
        <w:t>拉萨市林周县人民医院</w:t>
      </w:r>
      <w:r>
        <w:rPr>
          <w:rFonts w:hint="eastAsia" w:ascii="宋体" w:hAnsi="宋体" w:eastAsia="宋体" w:cs="宋体"/>
          <w:color w:val="000000"/>
          <w:kern w:val="0"/>
          <w:sz w:val="21"/>
          <w:szCs w:val="21"/>
          <w:lang w:val="en-US" w:eastAsia="zh-CN" w:bidi="ar"/>
        </w:rPr>
        <w:t>的委托，对</w:t>
      </w:r>
      <w:r>
        <w:rPr>
          <w:rFonts w:hint="eastAsia" w:ascii="宋体" w:hAnsi="宋体" w:eastAsia="宋体" w:cs="宋体"/>
          <w:color w:val="000000"/>
          <w:kern w:val="0"/>
          <w:sz w:val="21"/>
          <w:szCs w:val="21"/>
          <w:u w:val="single"/>
          <w:lang w:val="en-US" w:eastAsia="zh-CN" w:bidi="ar"/>
        </w:rPr>
        <w:t>拉萨市林周县人民医院2022 年度高海拔地区医疗服务能力建设项目</w:t>
      </w:r>
      <w:r>
        <w:rPr>
          <w:rFonts w:hint="eastAsia" w:ascii="宋体" w:hAnsi="宋体" w:eastAsia="宋体" w:cs="宋体"/>
          <w:color w:val="000000"/>
          <w:kern w:val="0"/>
          <w:sz w:val="21"/>
          <w:szCs w:val="21"/>
          <w:lang w:val="en-US" w:eastAsia="zh-CN" w:bidi="ar"/>
        </w:rPr>
        <w:t>进行国内竞争性谈判采购，现邀请你单位参加本项目的竞争性谈判响应，应在</w:t>
      </w:r>
      <w:r>
        <w:rPr>
          <w:rFonts w:hint="eastAsia" w:ascii="宋体" w:hAnsi="宋体" w:eastAsia="宋体" w:cs="宋体"/>
          <w:color w:val="000000"/>
          <w:kern w:val="0"/>
          <w:sz w:val="21"/>
          <w:szCs w:val="21"/>
          <w:u w:val="single"/>
          <w:lang w:val="en-US" w:eastAsia="zh-CN" w:bidi="ar"/>
        </w:rPr>
        <w:t>西藏自治区公共资源交易网（http://ggzy.xizang.gov.cn/)</w:t>
      </w:r>
      <w:r>
        <w:rPr>
          <w:rFonts w:hint="eastAsia" w:ascii="宋体" w:hAnsi="宋体" w:eastAsia="宋体" w:cs="宋体"/>
          <w:color w:val="000000"/>
          <w:kern w:val="0"/>
          <w:sz w:val="21"/>
          <w:szCs w:val="21"/>
          <w:lang w:val="en-US" w:eastAsia="zh-CN" w:bidi="ar"/>
        </w:rPr>
        <w:t xml:space="preserve"> 获取采购文件，并于 2023 年 10 月 25 日 10 点 00 分（北京时间）前递交响应文件</w:t>
      </w:r>
    </w:p>
    <w:p>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p>
    <w:p>
      <w:pPr>
        <w:keepNext w:val="0"/>
        <w:keepLines w:val="0"/>
        <w:widowControl/>
        <w:suppressLineNumbers w:val="0"/>
        <w:jc w:val="left"/>
      </w:pPr>
      <w:bookmarkStart w:id="0" w:name="_GoBack"/>
      <w:bookmarkEnd w:id="0"/>
      <w:r>
        <w:rPr>
          <w:rFonts w:hint="eastAsia" w:ascii="宋体" w:hAnsi="宋体" w:eastAsia="宋体" w:cs="宋体"/>
          <w:b/>
          <w:bCs/>
          <w:color w:val="000000"/>
          <w:kern w:val="0"/>
          <w:sz w:val="21"/>
          <w:szCs w:val="21"/>
          <w:lang w:val="en-US" w:eastAsia="zh-CN" w:bidi="ar"/>
        </w:rPr>
        <w:t xml:space="preserve">一、项目基本情况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采购编号：ZXWY-GC-2023047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项目名称：拉萨市林周县人民医院 2022 年度高海拔地区医疗服务能力建设项目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预算金额：2000000.00 元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最高限价：2000000.00 元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采购需求：12 人医用空气加压氧舱、配套医疗设施，具体详见附件。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合同履行期限：具体以签订合同为准。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本项目不接受联合体响应。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二、申请人的资格要求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1.满足《中华人民共和国政府采购法》第二十二条规定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1.1 具有独立承担民事责任的能力（提供营业执照或企业法人证书）；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1.2 具有良好的商业信誉和健全的财务会计制度（提供 1 年财务审计报告或财务报表，新成立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企业，以各项资质证书取得的时间，按规定提交财务审计报告，公司成立不足一年的，提供近期财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务报表）；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1.3 具有履行合同所必需的设备和专业技术能力（提供可充分满足履行合同所需设备和专业技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术能力的证明材料或承诺）；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1.4 有依法缴纳税收和社会保障资金的良好记录（1.提供 1 个月纳税凭证（银行出具的缴税凭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证或税务机关出具的证明的复印件，并加盖本单位公章）或免税证明（复印件加盖公章）。2. 提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供 1 个月社会保障资金缴纳记录（专用收据或社会保险缴纳清单）或免缴纳证明（复印件加盖公章）。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致：西藏铭安实业有限公司，西藏晟初医疗设备有限公司，烟台豪特氧业设备有限公司，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西藏康乾科技有限公司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正信伟业工程咨询管理有限公司受 拉萨市林周县人民医院的委托，对拉萨市林周县人民医院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2022 年度高海拔地区医疗服务能力建设项目进行国内竞争性谈判采购，现邀请你单位参加本项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目的竞争性谈判响应，应在西藏自治区公共资源交易网（http://ggzy.xizang.gov.cn/) 获取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采购文件，并于 2023 年 10 月 25 日 10 点 00 分（北京时间）前递交响应文件。 </w:t>
      </w:r>
    </w:p>
    <w:p>
      <w:pPr>
        <w:keepNext w:val="0"/>
        <w:keepLines w:val="0"/>
        <w:widowControl/>
        <w:suppressLineNumbers w:val="0"/>
        <w:jc w:val="left"/>
      </w:pPr>
      <w:r>
        <w:rPr>
          <w:rFonts w:ascii="STSong-Light" w:hAnsi="STSong-Light" w:eastAsia="STSong-Light" w:cs="STSong-Light"/>
          <w:color w:val="000000"/>
          <w:kern w:val="0"/>
          <w:sz w:val="16"/>
          <w:szCs w:val="16"/>
          <w:lang w:val="en-US" w:eastAsia="zh-CN" w:bidi="ar"/>
        </w:rPr>
        <w:t>第 3 页 共 70 页</w:t>
      </w:r>
      <w:r>
        <w:rPr>
          <w:rFonts w:hint="default" w:ascii="Times New Roman" w:hAnsi="Times New Roman" w:eastAsia="宋体" w:cs="Times New Roman"/>
          <w:color w:val="000000"/>
          <w:kern w:val="0"/>
          <w:sz w:val="18"/>
          <w:szCs w:val="18"/>
          <w:lang w:val="en-US" w:eastAsia="zh-CN" w:bidi="ar"/>
        </w:rPr>
        <w:t xml:space="preserve">3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3.新成立企业提供近期纳税凭证或免税证明，提供近期社会保障资金缴纳记录（专用收据或社会保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险缴纳清单）或免缴纳证明（复印件加盖公章）；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1.5 参加政府采购活动前 3 年内在经营活动中没有重大违法记录的书面声明（供应商自拟声明）。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1.6 未被信用中国（www.creditchina.gov.cn）列入失信被执行人名单、重大税收违法案件当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事人名单；未被中国政府采购网(http://www.ccgp.gov.cn)列入政府采购严重违法失信行为记录名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单（需提供网站查询截图并加盖投标单位公章）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1.7 法律、行政法规规定的其他条件。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2.需要落实的政府采购政策：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2.1 执行《中华人民共和国政府采购法》、《中华人民共和国政府采购法实施条例》等有关法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律、法规和政策；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2.2 《节能产品政府采购实施意见》--财库[2004]185 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2.3 《关于进一步加大政府采购支持中小企业力度的通知》的通知--财库[2022]19 号和执行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《政府采购促进中小企业发展暂行办法》（财库〔2020〕46 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2.4 《财政部司法部关于政府采购支持监狱企业发展有关问题的通知》--财库[2014]68 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2.5 《国务院办公厅关于建立政府强制采购节能产品制度的通知》--国办发[2007]51 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2.6 《关于促进残疾人就业政府采购政策的通知》财库[2017]141 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2.7 《关于调整优化节能产品、环境标志产品政府采购执行机制的通知》（财库〔2019〕9 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的规定，落实国家节能环保政策；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2.8 《商品包装政府采购需求标准（试行）》、《快递包装政府采购需求标准（试行）》--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财办库[2020]123 号；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2.9 执行《自主创新产品政府财购和订购管理办法》的规定；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2.10 执行《关于开展政府采购信用担保试点工作的通知》规定；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2.11 《环境标志产品政府采购实施的意见》--财库[2006]90 号。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3.本项目的特定资格要求：</w:t>
      </w:r>
      <w:r>
        <w:rPr>
          <w:rFonts w:hint="eastAsia" w:ascii="宋体" w:hAnsi="宋体" w:eastAsia="宋体" w:cs="宋体"/>
          <w:color w:val="000000"/>
          <w:kern w:val="0"/>
          <w:sz w:val="21"/>
          <w:szCs w:val="21"/>
          <w:lang w:val="en-US" w:eastAsia="zh-CN" w:bidi="ar"/>
        </w:rPr>
        <w:t xml:space="preserve">投标人应具备有效的医疗器械经营许可证或医疗器械生产许可证。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三、竞争性谈判文件的获取：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时间：2023 年 10 月 19 日至 2023 年 10 月 23 日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地点：西藏自治区公共资源交易网（http://ggzy.xizang.gov.cn/) 下载；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方式：西藏自治区公共资源交易网（http://ggzy.xizang.gov.cn/) 下载；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四、谈判响应文件提交截止时间及地点： </w:t>
      </w:r>
    </w:p>
    <w:p>
      <w:pPr>
        <w:keepNext w:val="0"/>
        <w:keepLines w:val="0"/>
        <w:widowControl/>
        <w:suppressLineNumbers w:val="0"/>
        <w:jc w:val="left"/>
      </w:pPr>
      <w:r>
        <w:rPr>
          <w:rFonts w:hint="default" w:ascii="STSong-Light" w:hAnsi="STSong-Light" w:eastAsia="STSong-Light" w:cs="STSong-Light"/>
          <w:color w:val="000000"/>
          <w:kern w:val="0"/>
          <w:sz w:val="16"/>
          <w:szCs w:val="16"/>
          <w:lang w:val="en-US" w:eastAsia="zh-CN" w:bidi="ar"/>
        </w:rPr>
        <w:t>第 4 页 共 70 页</w:t>
      </w:r>
      <w:r>
        <w:rPr>
          <w:rFonts w:hint="default" w:ascii="Times New Roman" w:hAnsi="Times New Roman" w:eastAsia="宋体" w:cs="Times New Roman"/>
          <w:color w:val="000000"/>
          <w:kern w:val="0"/>
          <w:sz w:val="18"/>
          <w:szCs w:val="18"/>
          <w:lang w:val="en-US" w:eastAsia="zh-CN" w:bidi="ar"/>
        </w:rPr>
        <w:t xml:space="preserve">4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时间：2023 年 10 月 25 日 10 时 00 分（北京时间）。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地点：西藏自治区公共资源交易网室。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五、开启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时间：2023 年 10 月 25 日 10 时 00 分（北京时间）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地点：西藏自治区公共资源交易平台不见面开标大厅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（https://ggzy.xizang.gov.cn/open-web-zc/login）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六、报名期限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自本邀请公告发出之日起 3 个工作日。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七、其他补充事宜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1、本次招标公告在《西藏自治区公共资源交易平台》《西藏自治区政府采购网》发布。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2、供应商自行留意查看上述招标公告发布媒体是否有本项目后续的澄清、更正、终止、中标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（成交）公告。澄清或者修改的内容可能影响响应文件编制的，采购人、采购代理机构将在提交首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次响应文件截止时间至少 3 日前，以书面形式通知所有获取谈判文件的供应商；不足 3 日的，提交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首次响应文件截止时间顺延。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3、各供应商应在西藏自治区公共资源交易网进行注册、完善资料等工作，并按照西藏自治区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公共资源交易网相关要求办理相关 CA 证书锁，以便完成获取竞争性谈判文件、投标等相关操作。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各项操作规范以西藏自治区公共资源交易网要求为准，如遇网站、系统、CA 证书锁等相关问题，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请按照拉萨公共资源交易平台服务中心联系方式进行咨询。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4、谈判保证金采取电子保函方式提交。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5.谈判企业在投标截止时间前需要上传电子响应文件至系统中并在西藏自治区公共资源交易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平台不见面开标大厅（https://ggzy.xizang.gov.cn/open-web-zc/login）不见面开标大厅（即不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见面开标大厅，可登录拉萨公共资源交易平台访问）用企业 CA 锁制作电子标书的锁，解密上传的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电子标书（</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 小时内无法解密、解密失败，作为无效投标处理）。备注：请供应商将响应文件中需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要签字的页面打印出来签字，并制作成电子文件上传至电子招投标系统中，否则响应文件无效。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6.注意事项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1）各供应商认真阅读公告内容，准时参加线上不见面开标会。不见面开标操作流程详见拉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萨公共资源交易平台信息网首页--办事流程--资料下载--不见面开标操作手册（供应商篇或供应商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篇）。 </w:t>
      </w:r>
    </w:p>
    <w:p>
      <w:pPr>
        <w:keepNext w:val="0"/>
        <w:keepLines w:val="0"/>
        <w:widowControl/>
        <w:suppressLineNumbers w:val="0"/>
        <w:jc w:val="left"/>
      </w:pPr>
      <w:r>
        <w:rPr>
          <w:rFonts w:hint="default" w:ascii="STSong-Light" w:hAnsi="STSong-Light" w:eastAsia="STSong-Light" w:cs="STSong-Light"/>
          <w:color w:val="000000"/>
          <w:kern w:val="0"/>
          <w:sz w:val="16"/>
          <w:szCs w:val="16"/>
          <w:lang w:val="en-US" w:eastAsia="zh-CN" w:bidi="ar"/>
        </w:rPr>
        <w:t>第 5 页 共 70 页</w:t>
      </w:r>
      <w:r>
        <w:rPr>
          <w:rFonts w:hint="default" w:ascii="Times New Roman" w:hAnsi="Times New Roman" w:eastAsia="宋体" w:cs="Times New Roman"/>
          <w:color w:val="000000"/>
          <w:kern w:val="0"/>
          <w:sz w:val="18"/>
          <w:szCs w:val="18"/>
          <w:lang w:val="en-US" w:eastAsia="zh-CN" w:bidi="ar"/>
        </w:rPr>
        <w:t xml:space="preserve">5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2）本项目采取线上“不见面”开标形式进行，各供应商无需到现场开标，各谈判单位通过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线上“不见面开标大厅”全程参与谈判会议。上传到平台的电子响应文件所提供资料的真实性由供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应商自行负责。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3）在完成谈判之前，供应商应保持实时在线和电话畅通，对代理机构提出的问题及时回复。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4）在不见面开标过程中如遇到技术问题，请及时与拉萨公共资源交易平台技术支持联系。 </w:t>
      </w:r>
    </w:p>
    <w:p>
      <w:pPr>
        <w:keepNext w:val="0"/>
        <w:keepLines w:val="0"/>
        <w:widowControl/>
        <w:suppressLineNumbers w:val="0"/>
        <w:jc w:val="left"/>
      </w:pPr>
      <w:r>
        <w:rPr>
          <w:rFonts w:hint="eastAsia" w:ascii="宋体" w:hAnsi="宋体" w:eastAsia="宋体" w:cs="宋体"/>
          <w:b/>
          <w:bCs/>
          <w:color w:val="000000"/>
          <w:kern w:val="0"/>
          <w:sz w:val="21"/>
          <w:szCs w:val="21"/>
          <w:lang w:val="en-US" w:eastAsia="zh-CN" w:bidi="ar"/>
        </w:rPr>
        <w:t xml:space="preserve">八、对本次招标提出询问，请按以下方式联系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1.采购人信息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联 系 人： 拉萨市林周县人民医院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联系地址：西藏自治区拉萨市林周县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联系电话：15708002006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2.采购代理机构信息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名 称：正信伟业工程咨询管理有限公司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地 址：拉萨市柳梧新区香格里拉大道雅砻阳关花园 3-53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联系方式：15244942960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3.项目联系方式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项目联系人：吴先生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电 话：13316226899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TSong-Ligh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yN2ZkYjNjNWM5MjBkMmMxNmJlNTBmNjkyYTc5NWMifQ=="/>
  </w:docVars>
  <w:rsids>
    <w:rsidRoot w:val="04B35C08"/>
    <w:rsid w:val="04B35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2023-10-26T03:52:00Z</dcterms:created>
  <dc:creator>A～琳琳</dc:creator>
  <cp:lastModifiedBy>A～琳琳</cp:lastModifiedBy>
  <dcterms:modified xsi:type="dcterms:W3CDTF">2023-10-26T03:54:04Z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3C05C142FD7D4D82BFB25DDDB04075D3_11</vt:lpwstr>
  </property>
</Properties>
</file>