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5"/>
        <w:gridCol w:w="1864"/>
        <w:gridCol w:w="1455"/>
        <w:gridCol w:w="1416"/>
        <w:gridCol w:w="1260"/>
        <w:gridCol w:w="17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center"/>
          </w:tcPr>
          <w:p>
            <w:pPr>
              <w:tabs>
                <w:tab w:val="center" w:pos="4819"/>
              </w:tabs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1864" w:type="dxa"/>
            <w:vAlign w:val="center"/>
          </w:tcPr>
          <w:p>
            <w:pPr>
              <w:tabs>
                <w:tab w:val="center" w:pos="4819"/>
              </w:tabs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货物名称</w:t>
            </w:r>
          </w:p>
        </w:tc>
        <w:tc>
          <w:tcPr>
            <w:tcW w:w="1455" w:type="dxa"/>
            <w:vAlign w:val="center"/>
          </w:tcPr>
          <w:p>
            <w:pPr>
              <w:tabs>
                <w:tab w:val="center" w:pos="4819"/>
              </w:tabs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货物品牌</w:t>
            </w:r>
          </w:p>
        </w:tc>
        <w:tc>
          <w:tcPr>
            <w:tcW w:w="1365" w:type="dxa"/>
            <w:vAlign w:val="center"/>
          </w:tcPr>
          <w:p>
            <w:pPr>
              <w:tabs>
                <w:tab w:val="center" w:pos="4819"/>
              </w:tabs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货物型号</w:t>
            </w:r>
          </w:p>
        </w:tc>
        <w:tc>
          <w:tcPr>
            <w:tcW w:w="1260" w:type="dxa"/>
            <w:vAlign w:val="center"/>
          </w:tcPr>
          <w:p>
            <w:pPr>
              <w:tabs>
                <w:tab w:val="center" w:pos="4819"/>
              </w:tabs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货物数量</w:t>
            </w:r>
          </w:p>
        </w:tc>
        <w:tc>
          <w:tcPr>
            <w:tcW w:w="1725" w:type="dxa"/>
            <w:vAlign w:val="center"/>
          </w:tcPr>
          <w:p>
            <w:pPr>
              <w:tabs>
                <w:tab w:val="center" w:pos="4819"/>
              </w:tabs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vertAlign w:val="baseline"/>
                <w:lang w:val="en-US" w:eastAsia="zh-CN"/>
              </w:rPr>
              <w:t>货物单价（元）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套筒离心机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TOMY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MDX310</w:t>
            </w: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140000.00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2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病原微生物快速富集系统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Innova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Prep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CP select</w:t>
            </w: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451000.00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3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生物安全柜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Nuaire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NU--543-40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os</w:t>
            </w: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2（台）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85000.00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4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干式空气生物气溶胶采样器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Innova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Prep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ACD210</w:t>
            </w: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190000.00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5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both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荧光定量PCR仪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Bio-Rad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CFX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96Touch</w:t>
            </w: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3（台）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567000.00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6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未知病原检定及溯源分析系统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Nanopore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GridION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MK1</w:t>
            </w:r>
            <w:bookmarkStart w:id="0" w:name="_GoBack"/>
            <w:bookmarkEnd w:id="0"/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2600000.00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7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全温振汤培养箱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上海知楚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ZCZY--108B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80000.00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8</w:t>
            </w:r>
          </w:p>
        </w:tc>
        <w:tc>
          <w:tcPr>
            <w:tcW w:w="1864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低温恒温培养箱</w:t>
            </w:r>
          </w:p>
        </w:tc>
        <w:tc>
          <w:tcPr>
            <w:tcW w:w="145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雅马拓</w:t>
            </w:r>
          </w:p>
        </w:tc>
        <w:tc>
          <w:tcPr>
            <w:tcW w:w="136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IN613C</w:t>
            </w:r>
          </w:p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1260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highlight w:val="none"/>
                <w:lang w:val="en-US" w:eastAsia="zh-CN"/>
              </w:rPr>
              <w:t>1（台）</w:t>
            </w:r>
          </w:p>
        </w:tc>
        <w:tc>
          <w:tcPr>
            <w:tcW w:w="1725" w:type="dxa"/>
            <w:vAlign w:val="top"/>
          </w:tcPr>
          <w:p>
            <w:pPr>
              <w:numPr>
                <w:ilvl w:val="0"/>
                <w:numId w:val="0"/>
              </w:numPr>
              <w:bidi w:val="0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38000.00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zZjIyMzAyMDA4MmRlMzk2ZmU2NDFiMmRlMDJhYmQifQ=="/>
  </w:docVars>
  <w:rsids>
    <w:rsidRoot w:val="03F6513F"/>
    <w:rsid w:val="03F65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outlineLvl w:val="0"/>
    </w:pPr>
    <w:rPr>
      <w:rFonts w:ascii="Times New Roman" w:hAnsi="Times New Roman"/>
      <w:b/>
      <w:bCs/>
      <w:kern w:val="44"/>
      <w:sz w:val="44"/>
      <w:szCs w:val="44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2023-08-02T04:18:00Z</dcterms:created>
  <dc:creator>活着</dc:creator>
  <cp:lastModifiedBy>活着</cp:lastModifiedBy>
  <dcterms:modified xsi:type="dcterms:W3CDTF">2023-08-02T04:40:17Z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D728FC0D79DE40FCB67433D5448BB89D_11</vt:lpwstr>
  </property>
</Properties>
</file>