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544"/>
        <w:gridCol w:w="5103"/>
        <w:gridCol w:w="2097"/>
        <w:gridCol w:w="1500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4" w:type="dxa"/>
            <w:vAlign w:val="top"/>
          </w:tcPr>
          <w:p>
            <w:pPr>
              <w:pStyle w:val="4"/>
              <w:spacing w:before="99" w:line="189" w:lineRule="auto"/>
              <w:ind w:left="486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99" w:line="189" w:lineRule="auto"/>
              <w:ind w:left="719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pStyle w:val="4"/>
              <w:spacing w:before="100" w:line="189" w:lineRule="auto"/>
              <w:ind w:left="828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bookmarkStart w:id="0" w:name="_GoBack"/>
            <w:bookmarkEnd w:id="0"/>
          </w:p>
        </w:tc>
        <w:tc>
          <w:tcPr>
            <w:tcW w:w="2097" w:type="dxa"/>
            <w:vAlign w:val="top"/>
          </w:tcPr>
          <w:p>
            <w:pPr>
              <w:pStyle w:val="4"/>
              <w:spacing w:before="100" w:line="189" w:lineRule="auto"/>
              <w:ind w:left="46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00" w:type="dxa"/>
            <w:vAlign w:val="top"/>
          </w:tcPr>
          <w:p>
            <w:pPr>
              <w:pStyle w:val="4"/>
              <w:spacing w:before="98" w:line="190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125" w:type="dxa"/>
            <w:vAlign w:val="top"/>
          </w:tcPr>
          <w:p>
            <w:pPr>
              <w:pStyle w:val="4"/>
              <w:spacing w:before="99" w:line="189" w:lineRule="auto"/>
              <w:ind w:left="1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101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106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15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350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规格型号</w:t>
            </w:r>
          </w:p>
        </w:tc>
        <w:tc>
          <w:tcPr>
            <w:tcW w:w="51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9" w:lineRule="auto"/>
              <w:ind w:left="563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制造商</w:t>
            </w:r>
          </w:p>
        </w:tc>
        <w:tc>
          <w:tcPr>
            <w:tcW w:w="2097" w:type="dxa"/>
            <w:vAlign w:val="top"/>
          </w:tcPr>
          <w:p>
            <w:pPr>
              <w:pStyle w:val="4"/>
              <w:spacing w:before="30" w:line="367" w:lineRule="auto"/>
              <w:ind w:left="106" w:right="28" w:hanging="6"/>
              <w:jc w:val="both"/>
              <w:rPr>
                <w:sz w:val="21"/>
                <w:szCs w:val="21"/>
              </w:rPr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设备单价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（现场</w:t>
            </w:r>
            <w:r>
              <w:rPr>
                <w:i/>
                <w:iCs/>
                <w:spacing w:val="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落</w:t>
            </w:r>
          </w:p>
          <w:p>
            <w:pPr>
              <w:pStyle w:val="4"/>
              <w:spacing w:line="218" w:lineRule="auto"/>
              <w:ind w:left="139"/>
              <w:rPr>
                <w:sz w:val="21"/>
                <w:szCs w:val="21"/>
              </w:rPr>
            </w:pPr>
            <w:r>
              <w:rPr>
                <w:i/>
                <w:iCs/>
                <w:spacing w:val="1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地/车板</w:t>
            </w:r>
          </w:p>
          <w:p>
            <w:pPr>
              <w:pStyle w:val="4"/>
              <w:spacing w:before="159" w:line="227" w:lineRule="auto"/>
              <w:ind w:left="308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价）</w:t>
            </w:r>
          </w:p>
          <w:p>
            <w:pPr>
              <w:pStyle w:val="4"/>
              <w:spacing w:before="164" w:line="269" w:lineRule="exact"/>
              <w:ind w:left="44"/>
            </w:pPr>
            <w:r>
              <w:rPr>
                <w:spacing w:val="4"/>
                <w:position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9=4+5+6+7</w:t>
            </w:r>
          </w:p>
          <w:p>
            <w:pPr>
              <w:pStyle w:val="4"/>
              <w:spacing w:before="139" w:line="269" w:lineRule="exact"/>
              <w:ind w:left="414"/>
            </w:pPr>
            <w:r>
              <w:rPr>
                <w:spacing w:val="1"/>
                <w:position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+8</w:t>
            </w:r>
          </w:p>
        </w:tc>
        <w:tc>
          <w:tcPr>
            <w:tcW w:w="15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9" w:lineRule="auto"/>
              <w:ind w:left="96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21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37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>
            <w:pPr>
              <w:pStyle w:val="4"/>
              <w:spacing w:before="210" w:line="229" w:lineRule="auto"/>
              <w:ind w:left="113"/>
            </w:pPr>
            <w:r>
              <w:rPr>
                <w:spacing w:val="4"/>
              </w:rPr>
              <w:t>医用吊桥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10" w:line="193" w:lineRule="auto"/>
              <w:ind w:left="136"/>
              <w:rPr>
                <w:rFonts w:ascii="微软雅黑" w:hAnsi="微软雅黑" w:eastAsia="微软雅黑" w:cs="微软雅黑"/>
              </w:rPr>
            </w:pPr>
            <w:r>
              <w:t>HyPort</w:t>
            </w:r>
            <w:r>
              <w:rPr>
                <w:spacing w:val="13"/>
              </w:rPr>
              <w:t xml:space="preserve"> </w:t>
            </w:r>
            <w:r>
              <w:t>B</w:t>
            </w:r>
            <w:r>
              <w:rPr>
                <w:spacing w:val="13"/>
              </w:rPr>
              <w:t>80</w:t>
            </w:r>
            <w:r>
              <w:rPr>
                <w:rFonts w:ascii="微软雅黑" w:hAnsi="微软雅黑" w:eastAsia="微软雅黑" w:cs="微软雅黑"/>
                <w:spacing w:val="13"/>
              </w:rPr>
              <w:t>ⅱ</w:t>
            </w:r>
          </w:p>
        </w:tc>
        <w:tc>
          <w:tcPr>
            <w:tcW w:w="5103" w:type="dxa"/>
            <w:vAlign w:val="top"/>
          </w:tcPr>
          <w:p>
            <w:pPr>
              <w:pStyle w:val="4"/>
              <w:spacing w:before="53" w:line="259" w:lineRule="auto"/>
              <w:ind w:left="272" w:right="37" w:hanging="233"/>
            </w:pPr>
            <w:r>
              <w:rPr>
                <w:spacing w:val="8"/>
              </w:rPr>
              <w:t>南京迈瑞生物医疗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2097" w:type="dxa"/>
            <w:vAlign w:val="top"/>
          </w:tcPr>
          <w:p>
            <w:pPr>
              <w:pStyle w:val="4"/>
              <w:spacing w:before="140" w:line="229" w:lineRule="auto"/>
              <w:ind w:left="341"/>
            </w:pPr>
            <w:r>
              <w:rPr>
                <w:spacing w:val="-5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万</w:t>
            </w:r>
          </w:p>
        </w:tc>
        <w:tc>
          <w:tcPr>
            <w:tcW w:w="1500" w:type="dxa"/>
            <w:vAlign w:val="top"/>
          </w:tcPr>
          <w:p>
            <w:pPr>
              <w:pStyle w:val="4"/>
              <w:spacing w:before="140" w:line="229" w:lineRule="auto"/>
              <w:ind w:left="203"/>
            </w:pPr>
            <w:r>
              <w:t>套</w:t>
            </w:r>
          </w:p>
        </w:tc>
        <w:tc>
          <w:tcPr>
            <w:tcW w:w="2125" w:type="dxa"/>
            <w:vAlign w:val="top"/>
          </w:tcPr>
          <w:p>
            <w:pPr>
              <w:pStyle w:val="4"/>
              <w:spacing w:before="242" w:line="189" w:lineRule="auto"/>
              <w:ind w:left="195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>
            <w:pPr>
              <w:pStyle w:val="4"/>
              <w:spacing w:before="210" w:line="229" w:lineRule="auto"/>
              <w:ind w:left="113"/>
            </w:pPr>
            <w:r>
              <w:rPr>
                <w:spacing w:val="4"/>
              </w:rPr>
              <w:t>医用吊桥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11" w:line="193" w:lineRule="auto"/>
              <w:ind w:left="136"/>
              <w:rPr>
                <w:rFonts w:ascii="微软雅黑" w:hAnsi="微软雅黑" w:eastAsia="微软雅黑" w:cs="微软雅黑"/>
              </w:rPr>
            </w:pPr>
            <w:r>
              <w:t>HyPort</w:t>
            </w:r>
            <w:r>
              <w:rPr>
                <w:spacing w:val="13"/>
              </w:rPr>
              <w:t xml:space="preserve"> </w:t>
            </w:r>
            <w:r>
              <w:t>B</w:t>
            </w:r>
            <w:r>
              <w:rPr>
                <w:spacing w:val="13"/>
              </w:rPr>
              <w:t>80</w:t>
            </w:r>
            <w:r>
              <w:rPr>
                <w:rFonts w:ascii="微软雅黑" w:hAnsi="微软雅黑" w:eastAsia="微软雅黑" w:cs="微软雅黑"/>
                <w:spacing w:val="13"/>
              </w:rPr>
              <w:t>ⅱ</w:t>
            </w:r>
          </w:p>
        </w:tc>
        <w:tc>
          <w:tcPr>
            <w:tcW w:w="5103" w:type="dxa"/>
            <w:vAlign w:val="top"/>
          </w:tcPr>
          <w:p>
            <w:pPr>
              <w:pStyle w:val="4"/>
              <w:spacing w:before="53" w:line="259" w:lineRule="auto"/>
              <w:ind w:left="272" w:right="37" w:hanging="233"/>
            </w:pPr>
            <w:r>
              <w:rPr>
                <w:spacing w:val="8"/>
              </w:rPr>
              <w:t>南京迈瑞生物医疗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2097" w:type="dxa"/>
            <w:vAlign w:val="top"/>
          </w:tcPr>
          <w:p>
            <w:pPr>
              <w:pStyle w:val="4"/>
              <w:spacing w:before="141" w:line="229" w:lineRule="auto"/>
              <w:ind w:left="337"/>
            </w:pPr>
            <w:r>
              <w:rPr>
                <w:spacing w:val="-3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</w:t>
            </w:r>
          </w:p>
        </w:tc>
        <w:tc>
          <w:tcPr>
            <w:tcW w:w="1500" w:type="dxa"/>
            <w:vAlign w:val="top"/>
          </w:tcPr>
          <w:p>
            <w:pPr>
              <w:pStyle w:val="4"/>
              <w:spacing w:before="141" w:line="229" w:lineRule="auto"/>
              <w:ind w:left="203"/>
            </w:pPr>
            <w:r>
              <w:t>套</w:t>
            </w:r>
          </w:p>
        </w:tc>
        <w:tc>
          <w:tcPr>
            <w:tcW w:w="2125" w:type="dxa"/>
            <w:vAlign w:val="top"/>
          </w:tcPr>
          <w:p>
            <w:pPr>
              <w:pStyle w:val="4"/>
              <w:spacing w:before="242" w:line="190" w:lineRule="auto"/>
              <w:ind w:left="159"/>
            </w:pPr>
            <w:r>
              <w:rPr>
                <w:spacing w:val="-7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>
            <w:pPr>
              <w:pStyle w:val="4"/>
              <w:spacing w:before="211" w:line="228" w:lineRule="auto"/>
              <w:ind w:left="104"/>
            </w:pPr>
            <w:r>
              <w:rPr>
                <w:spacing w:val="7"/>
              </w:rPr>
              <w:t>重症病床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11" w:line="233" w:lineRule="auto"/>
              <w:ind w:left="244"/>
            </w:pPr>
            <w:r>
              <w:t>hx</w:t>
            </w:r>
            <w:r>
              <w:rPr>
                <w:spacing w:val="10"/>
              </w:rPr>
              <w:t>/</w:t>
            </w:r>
            <w:r>
              <w:t>dbc</w:t>
            </w:r>
            <w:r>
              <w:rPr>
                <w:spacing w:val="10"/>
              </w:rPr>
              <w:t xml:space="preserve"> ⅢG</w:t>
            </w:r>
          </w:p>
        </w:tc>
        <w:tc>
          <w:tcPr>
            <w:tcW w:w="5103" w:type="dxa"/>
            <w:vAlign w:val="top"/>
          </w:tcPr>
          <w:p>
            <w:pPr>
              <w:pStyle w:val="4"/>
              <w:spacing w:before="55" w:line="258" w:lineRule="auto"/>
              <w:ind w:left="37" w:right="37" w:firstLine="1"/>
            </w:pPr>
            <w:r>
              <w:rPr>
                <w:spacing w:val="8"/>
              </w:rPr>
              <w:t>成都华信高科医疗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器械有限责任公司</w:t>
            </w:r>
          </w:p>
        </w:tc>
        <w:tc>
          <w:tcPr>
            <w:tcW w:w="2097" w:type="dxa"/>
            <w:vAlign w:val="top"/>
          </w:tcPr>
          <w:p>
            <w:pPr>
              <w:pStyle w:val="4"/>
              <w:spacing w:before="141" w:line="229" w:lineRule="auto"/>
              <w:ind w:left="230"/>
            </w:pPr>
            <w:r>
              <w:rPr>
                <w:spacing w:val="2"/>
              </w:rPr>
              <w:t>4.9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</w:t>
            </w:r>
          </w:p>
        </w:tc>
        <w:tc>
          <w:tcPr>
            <w:tcW w:w="1500" w:type="dxa"/>
            <w:vAlign w:val="top"/>
          </w:tcPr>
          <w:p>
            <w:pPr>
              <w:pStyle w:val="4"/>
              <w:spacing w:before="140" w:line="231" w:lineRule="auto"/>
              <w:ind w:left="207"/>
            </w:pPr>
            <w:r>
              <w:t>张</w:t>
            </w:r>
          </w:p>
        </w:tc>
        <w:tc>
          <w:tcPr>
            <w:tcW w:w="2125" w:type="dxa"/>
            <w:vAlign w:val="top"/>
          </w:tcPr>
          <w:p>
            <w:pPr>
              <w:pStyle w:val="4"/>
              <w:spacing w:before="242" w:line="190" w:lineRule="auto"/>
              <w:ind w:left="159"/>
            </w:pPr>
            <w:r>
              <w:rPr>
                <w:spacing w:val="-7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4E2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2023-07-28T10:14:11Z</dcterms:created>
  <dc:creator>Administrator</dc:creator>
  <cp:lastModifiedBy>杨豪</cp:lastModifiedBy>
  <dcterms:modified xsi:type="dcterms:W3CDTF">2023-07-28T10:14:57Z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51FA2A08BC804248BEFCEF503E27A756_12</vt:lpwstr>
  </property>
</Properties>
</file>