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tabs>
          <w:tab w:val="left" w:pos="0"/>
        </w:tabs>
        <w:autoSpaceDE w:val="0"/>
        <w:autoSpaceDN w:val="0"/>
        <w:adjustRightInd w:val="0"/>
        <w:spacing w:before="0" w:after="0" w:line="360" w:lineRule="auto"/>
        <w:jc w:val="center"/>
        <w:rPr>
          <w:rFonts w:hint="eastAsia" w:ascii="仿宋" w:hAnsi="仿宋" w:eastAsia="仿宋"/>
          <w:lang w:val="en-US" w:eastAsia="zh-CN"/>
        </w:rPr>
      </w:pPr>
      <w:bookmarkStart w:id="0" w:name="_Toc35393809"/>
      <w:bookmarkStart w:id="1" w:name="_Toc28359022"/>
      <w:r>
        <w:rPr>
          <w:rFonts w:hint="eastAsia" w:ascii="仿宋" w:hAnsi="仿宋" w:eastAsia="仿宋"/>
          <w:lang w:val="en-US" w:eastAsia="zh-CN"/>
        </w:rPr>
        <w:t>西藏自治区兽医生物药品制造厂2023年</w:t>
      </w:r>
    </w:p>
    <w:p>
      <w:pPr>
        <w:pStyle w:val="3"/>
        <w:tabs>
          <w:tab w:val="left" w:pos="0"/>
        </w:tabs>
        <w:autoSpaceDE w:val="0"/>
        <w:autoSpaceDN w:val="0"/>
        <w:adjustRightInd w:val="0"/>
        <w:spacing w:before="0" w:after="0" w:line="360" w:lineRule="auto"/>
        <w:jc w:val="center"/>
        <w:rPr>
          <w:rFonts w:hint="eastAsia" w:ascii="仿宋" w:hAnsi="仿宋" w:eastAsia="仿宋"/>
          <w:lang w:val="en-US" w:eastAsia="zh-CN"/>
        </w:rPr>
      </w:pPr>
      <w:r>
        <w:rPr>
          <w:rFonts w:hint="eastAsia" w:ascii="仿宋" w:hAnsi="仿宋" w:eastAsia="仿宋"/>
          <w:lang w:val="en-US" w:eastAsia="zh-CN"/>
        </w:rPr>
        <w:t>驱虫药原辅材料采购项目</w:t>
      </w:r>
    </w:p>
    <w:p>
      <w:pPr>
        <w:pStyle w:val="3"/>
        <w:tabs>
          <w:tab w:val="left" w:pos="0"/>
        </w:tabs>
        <w:autoSpaceDE w:val="0"/>
        <w:autoSpaceDN w:val="0"/>
        <w:adjustRightInd w:val="0"/>
        <w:spacing w:before="0" w:after="0" w:line="360" w:lineRule="auto"/>
        <w:jc w:val="center"/>
        <w:rPr>
          <w:rFonts w:ascii="仿宋" w:hAnsi="仿宋" w:eastAsia="仿宋"/>
        </w:rPr>
      </w:pPr>
      <w:r>
        <w:rPr>
          <w:rFonts w:hint="eastAsia" w:ascii="仿宋" w:hAnsi="仿宋" w:eastAsia="仿宋"/>
          <w:lang w:val="en-US" w:eastAsia="zh-CN"/>
        </w:rPr>
        <w:t>中标</w:t>
      </w:r>
      <w:r>
        <w:rPr>
          <w:rFonts w:hint="eastAsia" w:ascii="仿宋" w:hAnsi="仿宋" w:eastAsia="仿宋"/>
        </w:rPr>
        <w:t>结果公告</w:t>
      </w:r>
      <w:bookmarkEnd w:id="0"/>
      <w:bookmarkEnd w:id="1"/>
    </w:p>
    <w:p>
      <w:pPr>
        <w:numPr>
          <w:ilvl w:val="0"/>
          <w:numId w:val="2"/>
        </w:numPr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项目编号：GZFCG2023-14027（TJGJCG-202326）</w:t>
      </w:r>
    </w:p>
    <w:p>
      <w:pPr>
        <w:numPr>
          <w:ilvl w:val="0"/>
          <w:numId w:val="0"/>
        </w:numPr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二</w:t>
      </w:r>
      <w:r>
        <w:rPr>
          <w:rFonts w:ascii="仿宋" w:hAnsi="仿宋" w:eastAsia="仿宋"/>
          <w:sz w:val="28"/>
          <w:szCs w:val="28"/>
        </w:rPr>
        <w:t>、</w:t>
      </w:r>
      <w:r>
        <w:rPr>
          <w:rFonts w:hint="eastAsia" w:ascii="仿宋" w:hAnsi="仿宋" w:eastAsia="仿宋"/>
          <w:sz w:val="28"/>
          <w:szCs w:val="28"/>
        </w:rPr>
        <w:t>项目名称：西藏自治区兽医生物药品制造厂2023年驱虫药原辅材料采购项目</w:t>
      </w:r>
    </w:p>
    <w:p>
      <w:pPr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三、成交信息</w:t>
      </w:r>
    </w:p>
    <w:p>
      <w:pPr>
        <w:ind w:firstLine="560" w:firstLineChars="200"/>
        <w:jc w:val="both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供应商名称：成都中亚动物保健品有限公司</w:t>
      </w:r>
    </w:p>
    <w:p>
      <w:pPr>
        <w:ind w:firstLine="560" w:firstLineChars="200"/>
        <w:jc w:val="both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供应商地址：成都市锦江区糍粑店街 8 号</w:t>
      </w:r>
    </w:p>
    <w:p>
      <w:pPr>
        <w:ind w:firstLine="560" w:firstLineChars="200"/>
        <w:jc w:val="both"/>
        <w:rPr>
          <w:rFonts w:hint="eastAsia" w:ascii="仿宋" w:hAnsi="仿宋" w:eastAsia="仿宋"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sz w:val="28"/>
          <w:szCs w:val="28"/>
        </w:rPr>
        <w:t>中标金额：5292175.00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元</w:t>
      </w:r>
    </w:p>
    <w:p>
      <w:pPr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四、主要标的信息</w:t>
      </w:r>
    </w:p>
    <w:tbl>
      <w:tblPr>
        <w:tblStyle w:val="11"/>
        <w:tblW w:w="769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9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93" w:type="dxa"/>
          </w:tcPr>
          <w:p>
            <w:pPr>
              <w:jc w:val="center"/>
              <w:rPr>
                <w:rFonts w:hint="eastAsia" w:ascii="仿宋" w:hAnsi="仿宋" w:eastAsia="仿宋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货物类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93" w:type="dxa"/>
          </w:tcPr>
          <w:p>
            <w:pPr>
              <w:rPr>
                <w:rFonts w:hint="default" w:ascii="仿宋" w:hAnsi="仿宋" w:eastAsia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名称：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详见附件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品牌（如有）：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详见附件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规格型号：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详见附件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数量：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详见附件</w:t>
            </w:r>
          </w:p>
          <w:p>
            <w:pPr>
              <w:rPr>
                <w:rFonts w:hint="default" w:ascii="仿宋" w:hAnsi="仿宋" w:eastAsia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单价：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详见附件</w:t>
            </w:r>
          </w:p>
        </w:tc>
      </w:tr>
    </w:tbl>
    <w:p>
      <w:pPr>
        <w:numPr>
          <w:ilvl w:val="0"/>
          <w:numId w:val="3"/>
        </w:numPr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评审专家名单</w:t>
      </w:r>
      <w:r>
        <w:rPr>
          <w:rFonts w:hint="eastAsia" w:ascii="仿宋" w:hAnsi="仿宋" w:eastAsia="仿宋"/>
          <w:sz w:val="28"/>
          <w:szCs w:val="28"/>
          <w:lang w:eastAsia="zh-CN"/>
        </w:rPr>
        <w:t>：靳振东,庞利权,洛松西热,高家登,王丽丽</w:t>
      </w:r>
    </w:p>
    <w:p>
      <w:pPr>
        <w:numPr>
          <w:ilvl w:val="0"/>
          <w:numId w:val="3"/>
        </w:numPr>
        <w:ind w:left="0" w:leftChars="0" w:firstLine="0" w:firstLineChars="0"/>
        <w:rPr>
          <w:rFonts w:hint="default"/>
          <w:lang w:val="en-US" w:eastAsia="zh-CN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代理服务收费标准及金额：</w:t>
      </w:r>
      <w:r>
        <w:rPr>
          <w:rFonts w:hint="eastAsia" w:ascii="仿宋" w:hAnsi="仿宋" w:eastAsia="仿宋"/>
          <w:color w:val="auto"/>
          <w:sz w:val="28"/>
          <w:szCs w:val="28"/>
          <w:lang w:val="en-US" w:eastAsia="zh-CN"/>
        </w:rPr>
        <w:t>中标金额1.5%，79382元</w:t>
      </w:r>
    </w:p>
    <w:p>
      <w:pPr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七、公告期限</w:t>
      </w:r>
    </w:p>
    <w:p>
      <w:pPr>
        <w:ind w:firstLine="560" w:firstLineChars="200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自本公告发布之日起</w:t>
      </w:r>
      <w:r>
        <w:rPr>
          <w:rFonts w:ascii="仿宋" w:hAnsi="仿宋" w:eastAsia="仿宋" w:cs="宋体"/>
          <w:kern w:val="0"/>
          <w:sz w:val="28"/>
          <w:szCs w:val="28"/>
        </w:rPr>
        <w:t>1</w:t>
      </w:r>
      <w:r>
        <w:rPr>
          <w:rFonts w:hint="eastAsia" w:ascii="仿宋" w:hAnsi="仿宋" w:eastAsia="仿宋" w:cs="宋体"/>
          <w:kern w:val="0"/>
          <w:sz w:val="28"/>
          <w:szCs w:val="28"/>
        </w:rPr>
        <w:t>个工作日。</w:t>
      </w:r>
    </w:p>
    <w:p>
      <w:pPr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八、其他补充事宜</w:t>
      </w:r>
    </w:p>
    <w:p>
      <w:pP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无</w:t>
      </w:r>
    </w:p>
    <w:p>
      <w:pPr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九、凡对本次公告内容提出询问，请按以下方式联系。</w:t>
      </w:r>
    </w:p>
    <w:p>
      <w:pPr>
        <w:pStyle w:val="4"/>
        <w:spacing w:line="360" w:lineRule="auto"/>
        <w:rPr>
          <w:rFonts w:ascii="仿宋" w:hAnsi="仿宋" w:eastAsia="仿宋" w:cs="宋体"/>
          <w:b w:val="0"/>
          <w:sz w:val="28"/>
          <w:szCs w:val="28"/>
        </w:rPr>
      </w:pPr>
      <w:bookmarkStart w:id="2" w:name="_Toc28359100"/>
      <w:bookmarkStart w:id="3" w:name="_Toc35393641"/>
      <w:bookmarkStart w:id="4" w:name="_Toc28359023"/>
      <w:bookmarkStart w:id="5" w:name="_Toc35393810"/>
      <w:r>
        <w:rPr>
          <w:rFonts w:hint="eastAsia" w:ascii="仿宋" w:hAnsi="仿宋" w:eastAsia="仿宋" w:cs="宋体"/>
          <w:b w:val="0"/>
          <w:sz w:val="28"/>
          <w:szCs w:val="28"/>
        </w:rPr>
        <w:t>1.采购人信息</w:t>
      </w:r>
      <w:bookmarkEnd w:id="2"/>
      <w:bookmarkEnd w:id="3"/>
      <w:bookmarkEnd w:id="4"/>
      <w:bookmarkEnd w:id="5"/>
    </w:p>
    <w:p>
      <w:pPr>
        <w:numPr>
          <w:ilvl w:val="0"/>
          <w:numId w:val="0"/>
        </w:numP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名    称：西藏自治区兽医生物药品制造厂</w:t>
      </w:r>
    </w:p>
    <w:p>
      <w:pPr>
        <w:numPr>
          <w:ilvl w:val="0"/>
          <w:numId w:val="0"/>
        </w:numP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地    址：西藏自治区拉萨市城关区慈松塘东路 74 号</w:t>
      </w:r>
    </w:p>
    <w:p>
      <w:pPr>
        <w:numPr>
          <w:ilvl w:val="0"/>
          <w:numId w:val="0"/>
        </w:numP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联系方式：罗先生  0891-6384799</w:t>
      </w:r>
    </w:p>
    <w:p>
      <w:pPr>
        <w:numPr>
          <w:ilvl w:val="0"/>
          <w:numId w:val="0"/>
        </w:numP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2.采购代理机构信息</w:t>
      </w:r>
    </w:p>
    <w:p>
      <w:pPr>
        <w:numPr>
          <w:ilvl w:val="0"/>
          <w:numId w:val="0"/>
        </w:numP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名    称：天鉴国际工程管理有限公司</w:t>
      </w:r>
    </w:p>
    <w:p>
      <w:pPr>
        <w:numPr>
          <w:ilvl w:val="0"/>
          <w:numId w:val="0"/>
        </w:numP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 xml:space="preserve">地    址：拉萨市城关区日月湖水景花园2区7排3号 </w:t>
      </w:r>
    </w:p>
    <w:p>
      <w:pPr>
        <w:numPr>
          <w:ilvl w:val="0"/>
          <w:numId w:val="0"/>
        </w:numP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联系方式：0891-6852890</w:t>
      </w:r>
    </w:p>
    <w:p>
      <w:pPr>
        <w:numPr>
          <w:ilvl w:val="0"/>
          <w:numId w:val="0"/>
        </w:numP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3.项目联系方式</w:t>
      </w:r>
    </w:p>
    <w:p>
      <w:pPr>
        <w:numPr>
          <w:ilvl w:val="0"/>
          <w:numId w:val="0"/>
        </w:numP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项目联系人：孟工</w:t>
      </w:r>
    </w:p>
    <w:p>
      <w:pPr>
        <w:numPr>
          <w:ilvl w:val="0"/>
          <w:numId w:val="0"/>
        </w:numP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电      话：0891-6852890</w:t>
      </w:r>
    </w:p>
    <w:p>
      <w:pP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br w:type="page"/>
      </w:r>
    </w:p>
    <w:p>
      <w:pPr>
        <w:pStyle w:val="2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inline distT="0" distB="0" distL="114300" distR="114300">
            <wp:extent cx="5268595" cy="2899410"/>
            <wp:effectExtent l="0" t="0" r="4445" b="11430"/>
            <wp:docPr id="1" name="图片 1" descr="16837064964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683706496458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2899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drawing>
          <wp:inline distT="0" distB="0" distL="114300" distR="114300">
            <wp:extent cx="5269865" cy="3417570"/>
            <wp:effectExtent l="0" t="0" r="3175" b="11430"/>
            <wp:docPr id="2" name="图片 2" descr="16837065223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683706522375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3417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6" w:name="_GoBack"/>
      <w:bookmarkEnd w:id="6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Garamond">
    <w:altName w:val="PMingLiU-ExtB"/>
    <w:panose1 w:val="02020404030301010803"/>
    <w:charset w:val="00"/>
    <w:family w:val="roman"/>
    <w:pitch w:val="default"/>
    <w:sig w:usb0="00000000" w:usb1="00000000" w:usb2="00000000" w:usb3="00000000" w:csb0="0000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F2D7A85"/>
    <w:multiLevelType w:val="singleLevel"/>
    <w:tmpl w:val="8F2D7A85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0D2FD3D"/>
    <w:multiLevelType w:val="singleLevel"/>
    <w:tmpl w:val="00D2FD3D"/>
    <w:lvl w:ilvl="0" w:tentative="0">
      <w:start w:val="5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6603541D"/>
    <w:multiLevelType w:val="multilevel"/>
    <w:tmpl w:val="6603541D"/>
    <w:lvl w:ilvl="0" w:tentative="0">
      <w:start w:val="1"/>
      <w:numFmt w:val="decimal"/>
      <w:lvlText w:val="%1"/>
      <w:lvlJc w:val="left"/>
      <w:pPr>
        <w:ind w:left="425" w:hanging="425"/>
      </w:pPr>
      <w:rPr>
        <w:rFonts w:hint="eastAsia"/>
      </w:rPr>
    </w:lvl>
    <w:lvl w:ilvl="1" w:tentative="0">
      <w:start w:val="1"/>
      <w:numFmt w:val="decimal"/>
      <w:lvlText w:val="%1.%2"/>
      <w:lvlJc w:val="left"/>
      <w:pPr>
        <w:ind w:left="567" w:hanging="567"/>
      </w:pPr>
      <w:rPr>
        <w:rFonts w:hint="eastAsia"/>
      </w:rPr>
    </w:lvl>
    <w:lvl w:ilvl="2" w:tentative="0">
      <w:start w:val="1"/>
      <w:numFmt w:val="decimal"/>
      <w:pStyle w:val="15"/>
      <w:lvlText w:val="%1.%2.%3"/>
      <w:lvlJc w:val="left"/>
      <w:pPr>
        <w:ind w:left="1418" w:hanging="567"/>
      </w:pPr>
      <w:rPr>
        <w:rFonts w:hint="eastAsia"/>
      </w:rPr>
    </w:lvl>
    <w:lvl w:ilvl="3" w:tentative="0">
      <w:start w:val="1"/>
      <w:numFmt w:val="decimal"/>
      <w:lvlText w:val="%1.%2.%3.%4"/>
      <w:lvlJc w:val="left"/>
      <w:pPr>
        <w:ind w:left="1984" w:hanging="708"/>
      </w:pPr>
      <w:rPr>
        <w:rFonts w:hint="eastAsia"/>
      </w:rPr>
    </w:lvl>
    <w:lvl w:ilvl="4" w:tentative="0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k0ZjkyZGNhMjFjMzZmYTRkZWViNjViMGEyMTMwZWIifQ=="/>
  </w:docVars>
  <w:rsids>
    <w:rsidRoot w:val="00000000"/>
    <w:rsid w:val="019978BC"/>
    <w:rsid w:val="07E24A7A"/>
    <w:rsid w:val="0F0D49BF"/>
    <w:rsid w:val="136B2EC4"/>
    <w:rsid w:val="15EE07C5"/>
    <w:rsid w:val="16CD208A"/>
    <w:rsid w:val="18660C4E"/>
    <w:rsid w:val="18704B03"/>
    <w:rsid w:val="18DA74CD"/>
    <w:rsid w:val="1C062C22"/>
    <w:rsid w:val="1FF70880"/>
    <w:rsid w:val="22621202"/>
    <w:rsid w:val="254B63C8"/>
    <w:rsid w:val="2897516D"/>
    <w:rsid w:val="2ACB7D17"/>
    <w:rsid w:val="2C6C07D2"/>
    <w:rsid w:val="2CE1627B"/>
    <w:rsid w:val="30F0221A"/>
    <w:rsid w:val="31A57A34"/>
    <w:rsid w:val="35831E3A"/>
    <w:rsid w:val="36036254"/>
    <w:rsid w:val="38F35529"/>
    <w:rsid w:val="39871124"/>
    <w:rsid w:val="39875DD9"/>
    <w:rsid w:val="39C81944"/>
    <w:rsid w:val="3C3B75E9"/>
    <w:rsid w:val="410519ED"/>
    <w:rsid w:val="43071202"/>
    <w:rsid w:val="453C2005"/>
    <w:rsid w:val="47E50BAC"/>
    <w:rsid w:val="489F4D85"/>
    <w:rsid w:val="49535B70"/>
    <w:rsid w:val="4A342C78"/>
    <w:rsid w:val="4ACF6136"/>
    <w:rsid w:val="4D3C48D5"/>
    <w:rsid w:val="4E742810"/>
    <w:rsid w:val="51C73020"/>
    <w:rsid w:val="58907460"/>
    <w:rsid w:val="5A9F0C15"/>
    <w:rsid w:val="5F7C6C4B"/>
    <w:rsid w:val="62350D68"/>
    <w:rsid w:val="67134505"/>
    <w:rsid w:val="671935D2"/>
    <w:rsid w:val="68905FC3"/>
    <w:rsid w:val="6C061FF2"/>
    <w:rsid w:val="6E174606"/>
    <w:rsid w:val="74631B09"/>
    <w:rsid w:val="767666E2"/>
    <w:rsid w:val="769C29EF"/>
    <w:rsid w:val="77BE0D98"/>
    <w:rsid w:val="7FC22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3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4">
    <w:name w:val="heading 2"/>
    <w:basedOn w:val="1"/>
    <w:next w:val="1"/>
    <w:qFormat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paragraph" w:styleId="2">
    <w:name w:val="heading 4"/>
    <w:basedOn w:val="1"/>
    <w:next w:val="1"/>
    <w:unhideWhenUsed/>
    <w:qFormat/>
    <w:uiPriority w:val="0"/>
    <w:pPr>
      <w:keepNext/>
      <w:keepLines/>
      <w:spacing w:before="280" w:after="290" w:line="376" w:lineRule="auto"/>
      <w:outlineLvl w:val="3"/>
    </w:pPr>
    <w:rPr>
      <w:rFonts w:ascii="Cambria" w:hAnsi="Cambria"/>
      <w:b/>
      <w:bCs/>
      <w:sz w:val="28"/>
      <w:szCs w:val="28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Normal Indent"/>
    <w:basedOn w:val="1"/>
    <w:qFormat/>
    <w:uiPriority w:val="0"/>
    <w:pPr>
      <w:ind w:firstLine="420" w:firstLineChars="200"/>
    </w:pPr>
    <w:rPr>
      <w:kern w:val="0"/>
      <w:szCs w:val="20"/>
    </w:rPr>
  </w:style>
  <w:style w:type="paragraph" w:styleId="6">
    <w:name w:val="Body Text"/>
    <w:basedOn w:val="1"/>
    <w:next w:val="7"/>
    <w:qFormat/>
    <w:uiPriority w:val="0"/>
    <w:pPr>
      <w:spacing w:after="120" w:afterLines="0"/>
    </w:pPr>
    <w:rPr>
      <w:rFonts w:ascii="Calibri" w:hAnsi="Calibri"/>
    </w:rPr>
  </w:style>
  <w:style w:type="paragraph" w:styleId="7">
    <w:name w:val="Body Text 2"/>
    <w:basedOn w:val="1"/>
    <w:qFormat/>
    <w:uiPriority w:val="0"/>
    <w:pPr>
      <w:spacing w:after="120" w:afterLines="0" w:line="480" w:lineRule="auto"/>
    </w:pPr>
  </w:style>
  <w:style w:type="paragraph" w:styleId="8">
    <w:name w:val="Block Text"/>
    <w:basedOn w:val="1"/>
    <w:qFormat/>
    <w:uiPriority w:val="0"/>
    <w:pPr>
      <w:tabs>
        <w:tab w:val="left" w:pos="2694"/>
        <w:tab w:val="left" w:pos="5387"/>
      </w:tabs>
      <w:ind w:left="2127" w:right="180"/>
      <w:jc w:val="left"/>
    </w:pPr>
    <w:rPr>
      <w:rFonts w:ascii="Garamond" w:hAnsi="Garamond"/>
      <w:kern w:val="0"/>
      <w:sz w:val="24"/>
      <w:szCs w:val="20"/>
      <w:lang w:eastAsia="en-US"/>
    </w:rPr>
  </w:style>
  <w:style w:type="paragraph" w:styleId="9">
    <w:name w:val="Plain Text"/>
    <w:basedOn w:val="1"/>
    <w:qFormat/>
    <w:uiPriority w:val="0"/>
    <w:rPr>
      <w:rFonts w:ascii="宋体" w:hAnsi="Courier New" w:eastAsiaTheme="minorEastAsia" w:cstheme="minorBidi"/>
      <w:szCs w:val="22"/>
    </w:rPr>
  </w:style>
  <w:style w:type="table" w:styleId="11">
    <w:name w:val="Table Grid"/>
    <w:basedOn w:val="10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13">
    <w:name w:val="List Paragraph"/>
    <w:basedOn w:val="1"/>
    <w:qFormat/>
    <w:uiPriority w:val="1"/>
    <w:pPr>
      <w:ind w:firstLine="420" w:firstLineChars="200"/>
    </w:pPr>
    <w:rPr>
      <w:rFonts w:ascii="Calibri" w:hAnsi="Calibri" w:eastAsia="宋体" w:cs="Times New Roman"/>
      <w:szCs w:val="22"/>
    </w:rPr>
  </w:style>
  <w:style w:type="paragraph" w:customStyle="1" w:styleId="14">
    <w:name w:val="Table Paragraph"/>
    <w:basedOn w:val="1"/>
    <w:qFormat/>
    <w:uiPriority w:val="1"/>
  </w:style>
  <w:style w:type="paragraph" w:customStyle="1" w:styleId="15">
    <w:name w:val="标书正文格式"/>
    <w:qFormat/>
    <w:uiPriority w:val="0"/>
    <w:pPr>
      <w:numPr>
        <w:ilvl w:val="2"/>
        <w:numId w:val="1"/>
      </w:numPr>
      <w:spacing w:line="360" w:lineRule="auto"/>
      <w:ind w:left="0" w:firstLine="113"/>
    </w:pPr>
    <w:rPr>
      <w:rFonts w:ascii="仿宋" w:hAnsi="仿宋" w:eastAsia="仿宋" w:cs="Times New Roman"/>
      <w:kern w:val="2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403</Words>
  <Characters>488</Characters>
  <Lines>0</Lines>
  <Paragraphs>0</Paragraphs>
  <TotalTime>4</TotalTime>
  <ScaleCrop>false</ScaleCrop>
  <LinksUpToDate>false</LinksUpToDate>
  <CharactersWithSpaces>518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2022-11-24T12:46:00Z</dcterms:created>
  <dc:creator>Administrator</dc:creator>
  <cp:lastModifiedBy>★飛兲潴★</cp:lastModifiedBy>
  <dcterms:modified xsi:type="dcterms:W3CDTF">2023-05-10T08:15:26Z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FB95C55B85A34B54A78033FE4EB1AAD1</vt:lpwstr>
  </property>
</Properties>
</file>